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C77" w:rsidRPr="00903C16" w:rsidRDefault="00903C16" w:rsidP="00903C16">
      <w:pPr>
        <w:spacing w:after="0" w:line="240" w:lineRule="auto"/>
        <w:jc w:val="center"/>
        <w:rPr>
          <w:b/>
          <w:szCs w:val="28"/>
        </w:rPr>
      </w:pPr>
      <w:r w:rsidRPr="00903C16">
        <w:rPr>
          <w:b/>
          <w:szCs w:val="28"/>
        </w:rPr>
        <w:t>PHỤ LỤC II</w:t>
      </w:r>
    </w:p>
    <w:p w:rsidR="00903C16" w:rsidRDefault="00957B7D" w:rsidP="00903C16">
      <w:pPr>
        <w:spacing w:after="120" w:line="240" w:lineRule="auto"/>
        <w:jc w:val="center"/>
        <w:rPr>
          <w:rFonts w:eastAsia="Times New Roman" w:cs="Times New Roman"/>
          <w:b/>
          <w:color w:val="000000"/>
          <w:szCs w:val="28"/>
        </w:rPr>
      </w:pPr>
      <w:r>
        <w:rPr>
          <w:b/>
          <w:szCs w:val="28"/>
        </w:rPr>
        <w:t>Mức</w:t>
      </w:r>
      <w:r w:rsidR="00903C16" w:rsidRPr="00903C16">
        <w:rPr>
          <w:b/>
          <w:szCs w:val="28"/>
        </w:rPr>
        <w:t xml:space="preserve"> hỗ trợ di dời</w:t>
      </w:r>
      <w:bookmarkStart w:id="0" w:name="chuong_pl_4_name"/>
      <w:r w:rsidR="00903C16" w:rsidRPr="00903C16">
        <w:rPr>
          <w:rFonts w:eastAsia="Times New Roman" w:cs="Times New Roman"/>
          <w:b/>
          <w:color w:val="000000"/>
          <w:szCs w:val="28"/>
        </w:rPr>
        <w:t xml:space="preserve"> đối với vật nuôi khác</w:t>
      </w:r>
    </w:p>
    <w:p w:rsidR="00903C16" w:rsidRPr="0027689C" w:rsidRDefault="00903C16" w:rsidP="00903C16">
      <w:pPr>
        <w:shd w:val="clear" w:color="auto" w:fill="FFFFFF" w:themeFill="background1"/>
        <w:spacing w:after="0" w:line="240" w:lineRule="auto"/>
        <w:jc w:val="center"/>
        <w:rPr>
          <w:rFonts w:cs="Times New Roman"/>
          <w:i/>
          <w:szCs w:val="28"/>
        </w:rPr>
      </w:pPr>
      <w:r w:rsidRPr="0027689C">
        <w:rPr>
          <w:rFonts w:cs="Times New Roman"/>
          <w:i/>
          <w:szCs w:val="28"/>
        </w:rPr>
        <w:t xml:space="preserve">(Ban hành kèm theo Quyết định số:       /2024/QĐ-UBND </w:t>
      </w:r>
    </w:p>
    <w:p w:rsidR="00903C16" w:rsidRDefault="00903C16" w:rsidP="00903C16">
      <w:pPr>
        <w:spacing w:after="0" w:line="240" w:lineRule="auto"/>
        <w:jc w:val="center"/>
        <w:rPr>
          <w:rFonts w:cs="Times New Roman"/>
          <w:i/>
          <w:szCs w:val="28"/>
        </w:rPr>
      </w:pPr>
      <w:r w:rsidRPr="0027689C">
        <w:rPr>
          <w:rFonts w:cs="Times New Roman"/>
          <w:i/>
          <w:szCs w:val="28"/>
        </w:rPr>
        <w:t>ngày       tháng           năm 2024 của Ủy ban nhân dân tỉnh Bắc Kạn</w:t>
      </w:r>
      <w:r>
        <w:rPr>
          <w:rFonts w:cs="Times New Roman"/>
          <w:i/>
          <w:szCs w:val="28"/>
        </w:rPr>
        <w:t>)</w:t>
      </w:r>
    </w:p>
    <w:p w:rsidR="00903C16" w:rsidRDefault="00903C16" w:rsidP="00903C16">
      <w:pPr>
        <w:spacing w:after="0" w:line="240" w:lineRule="auto"/>
        <w:jc w:val="center"/>
        <w:rPr>
          <w:rFonts w:cs="Times New Roman"/>
          <w:i/>
          <w:szCs w:val="28"/>
        </w:rPr>
      </w:pPr>
    </w:p>
    <w:tbl>
      <w:tblPr>
        <w:tblW w:w="5419" w:type="pct"/>
        <w:tblCellSpacing w:w="0" w:type="dxa"/>
        <w:tblInd w:w="-86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3"/>
        <w:gridCol w:w="2545"/>
        <w:gridCol w:w="1615"/>
        <w:gridCol w:w="1392"/>
        <w:gridCol w:w="1321"/>
        <w:gridCol w:w="1370"/>
        <w:gridCol w:w="1301"/>
      </w:tblGrid>
      <w:tr w:rsidR="00903C16" w:rsidRPr="00F22DBE" w:rsidTr="00450CC1">
        <w:trPr>
          <w:tblCellSpacing w:w="0" w:type="dxa"/>
        </w:trPr>
        <w:tc>
          <w:tcPr>
            <w:tcW w:w="283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t>STT</w:t>
            </w:r>
          </w:p>
        </w:tc>
        <w:tc>
          <w:tcPr>
            <w:tcW w:w="1258" w:type="pct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t>Loại vật nuôi</w:t>
            </w:r>
          </w:p>
        </w:tc>
        <w:tc>
          <w:tcPr>
            <w:tcW w:w="798" w:type="pct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t>Số vật nuôi tương đương 1 ĐVN</w:t>
            </w:r>
          </w:p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(Con)</w:t>
            </w:r>
          </w:p>
        </w:tc>
        <w:tc>
          <w:tcPr>
            <w:tcW w:w="688" w:type="pct"/>
            <w:vMerge w:val="restar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Chi phí hỗ trợ di dời 1 ĐVN </w:t>
            </w:r>
            <w:r w:rsidR="00450CC1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– L </w:t>
            </w: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t>(VNĐ)</w:t>
            </w:r>
          </w:p>
        </w:tc>
        <w:tc>
          <w:tcPr>
            <w:tcW w:w="1973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t>Khoảng cách di dời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258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798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688" w:type="pct"/>
            <w:vMerge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450CC1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t>&lt;10km</w:t>
            </w: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  <w:t>(L= 1)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t>10÷20 km</w:t>
            </w: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  <w:t>(L=1,5)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t>&gt; 20 km</w:t>
            </w: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br/>
              <w:t>(L=2)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t>I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t>Lợn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Lợn dưới 28 ngày tuổi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543.000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543.000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814.500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1.086.000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Lợn thịt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-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Lợn nội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543.000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543.000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814.500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1.086.000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-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Lợn ngoại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543.000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543.000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814.500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1.086.000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Lợn nái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-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Lợn nội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543.000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543.000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814.500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1.086.000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-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Lợn ngoại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543.000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543.000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814.500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1.086.000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Lợn đực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543.000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543.000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814.500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1.086.000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t>II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t>Gia cầm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Gà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1.1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Gà nội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333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916.000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916.000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1.374.000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1.832.000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1.2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Gà công nghiệp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-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Gà hướng thịt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200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916.000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916.000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1.374.000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1.832.000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-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Gà hướng trứng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278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916.000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916.000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1.374.000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1.832.000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Vịt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2.1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Vịt hướng thịt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-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Vịt nội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278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916.000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916.000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1.374.000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1.832.000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-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Vịt ngoại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200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916.000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916.000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1.374.000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1.832.000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lastRenderedPageBreak/>
              <w:t>2.2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Vịt hướng trứng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333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916.000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916.000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1.374.000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1.832.000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Ngan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179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916.000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916.000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1.374.000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1.832.000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Ngỗng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125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543.000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543.000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814.500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1.086.000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Chim cút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3333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1.256.000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1.256.000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1.884.000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2.512.000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Bồ câu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833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1.146.000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1.146.000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1.719.000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2.292.000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7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Đà điểu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543.000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543.000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814.500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1.086.000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t>III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t>Bò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Bê dưới 6 tháng tuổi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964.500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1.286.000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Bò thịt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-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Bò nội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964.500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1.286.000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-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Bò ngoại, bò lai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964.500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1.286.000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Bò sữa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964.500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1.286.000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t>IV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t>Trâu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Nghé dưới 6 tháng tuổi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964.500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1.286.000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Trâu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964.500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1.286.000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t>V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t>Gia súc khác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Ngựa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964.500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1.286.000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Dê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20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964.500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1.286.000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Cừu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964.500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1.286.000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Thỏ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200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916.000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916.000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1.374.000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1.832.000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t>VI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b/>
                <w:bCs/>
                <w:color w:val="000000"/>
                <w:szCs w:val="28"/>
              </w:rPr>
              <w:t>Động vật khác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Hươu sao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964.500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1.286.000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Chó nuôi để kinh doanh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after="0" w:line="240" w:lineRule="auto"/>
              <w:rPr>
                <w:rFonts w:eastAsia="Times New Roman" w:cs="Times New Roman"/>
                <w:szCs w:val="28"/>
              </w:rPr>
            </w:pP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lastRenderedPageBreak/>
              <w:t>-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Chó có trọng lượng dưới 5 kg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182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964.500,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. 1.286.000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-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Chó có trọng lượng từ 5 kg đến dưới 20 kg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40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964.500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1.286.000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-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Chó có trọng lượng từ 20 kg đến dưới 50 kg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964.500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1.286.000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Chó có trọng lượng từ 50 kg trở lên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643.000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964.500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1.286.000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4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Vịt trời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333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916.000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916.000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1.374.000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1.832.000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5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Dông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1.389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1.213.000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1.213.000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1.819500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2.426.000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6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Rồng đất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1.000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1.213.000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1.213.000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1.819.500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2.426.000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7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Ong mật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EE443B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>
              <w:rPr>
                <w:rFonts w:eastAsia="Times New Roman" w:cs="Times New Roman"/>
                <w:color w:val="000000"/>
                <w:szCs w:val="28"/>
              </w:rPr>
              <w:t xml:space="preserve">01 </w:t>
            </w:r>
            <w:bookmarkStart w:id="1" w:name="_GoBack"/>
            <w:bookmarkEnd w:id="1"/>
            <w:r w:rsidR="00903C16" w:rsidRPr="00F22DBE">
              <w:rPr>
                <w:rFonts w:eastAsia="Times New Roman" w:cs="Times New Roman"/>
                <w:color w:val="000000"/>
                <w:szCs w:val="28"/>
              </w:rPr>
              <w:t>Thùng/Đàn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113.000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113.000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169.500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226.000</w:t>
            </w:r>
          </w:p>
        </w:tc>
      </w:tr>
      <w:tr w:rsidR="00903C16" w:rsidRPr="00F22DBE" w:rsidTr="00450CC1">
        <w:trPr>
          <w:tblCellSpacing w:w="0" w:type="dxa"/>
        </w:trPr>
        <w:tc>
          <w:tcPr>
            <w:tcW w:w="283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8</w:t>
            </w:r>
          </w:p>
        </w:tc>
        <w:tc>
          <w:tcPr>
            <w:tcW w:w="125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Vật nuôi khác (Được phép chăn nuôi)</w:t>
            </w:r>
          </w:p>
        </w:tc>
        <w:tc>
          <w:tcPr>
            <w:tcW w:w="79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500 kg tương đương 1 ĐVN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500.000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500.000</w:t>
            </w:r>
          </w:p>
        </w:tc>
        <w:tc>
          <w:tcPr>
            <w:tcW w:w="67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750.000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03C16" w:rsidRPr="00F22DBE" w:rsidRDefault="00903C16" w:rsidP="00C84898">
            <w:pPr>
              <w:spacing w:before="120" w:after="120" w:line="234" w:lineRule="atLeast"/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F22DBE">
              <w:rPr>
                <w:rFonts w:eastAsia="Times New Roman" w:cs="Times New Roman"/>
                <w:color w:val="000000"/>
                <w:szCs w:val="28"/>
              </w:rPr>
              <w:t>1.000.000</w:t>
            </w:r>
          </w:p>
        </w:tc>
      </w:tr>
    </w:tbl>
    <w:p w:rsidR="00903C16" w:rsidRPr="00F22DBE" w:rsidRDefault="00903C16" w:rsidP="00903C16">
      <w:pPr>
        <w:shd w:val="clear" w:color="auto" w:fill="FFFFFF"/>
        <w:spacing w:before="120" w:after="120" w:line="234" w:lineRule="atLeast"/>
        <w:jc w:val="both"/>
        <w:rPr>
          <w:rFonts w:eastAsia="Times New Roman" w:cs="Times New Roman"/>
          <w:color w:val="000000"/>
          <w:szCs w:val="28"/>
        </w:rPr>
      </w:pPr>
      <w:r w:rsidRPr="00F22DBE">
        <w:rPr>
          <w:rFonts w:eastAsia="Times New Roman" w:cs="Times New Roman"/>
          <w:i/>
          <w:iCs/>
          <w:color w:val="000000"/>
          <w:szCs w:val="28"/>
        </w:rPr>
        <w:t>Ghi chú:</w:t>
      </w:r>
    </w:p>
    <w:p w:rsidR="00903C16" w:rsidRPr="00F22DBE" w:rsidRDefault="00903C16" w:rsidP="00903C16">
      <w:pPr>
        <w:shd w:val="clear" w:color="auto" w:fill="FFFFFF"/>
        <w:spacing w:after="0" w:line="234" w:lineRule="atLeast"/>
        <w:jc w:val="both"/>
        <w:rPr>
          <w:rFonts w:eastAsia="Times New Roman" w:cs="Times New Roman"/>
          <w:color w:val="000000"/>
          <w:szCs w:val="28"/>
        </w:rPr>
      </w:pPr>
      <w:r w:rsidRPr="00F22DBE">
        <w:rPr>
          <w:rFonts w:eastAsia="Times New Roman" w:cs="Times New Roman"/>
          <w:i/>
          <w:iCs/>
          <w:color w:val="000000"/>
          <w:szCs w:val="28"/>
        </w:rPr>
        <w:t xml:space="preserve">- Số con vật nuôi tương đương với 1 Đơn vị nuôi (ĐVN) được quy định tại Phụ lục V: </w:t>
      </w:r>
      <w:r w:rsidRPr="00450CC1">
        <w:rPr>
          <w:rFonts w:eastAsia="Times New Roman" w:cs="Times New Roman"/>
          <w:i/>
          <w:iCs/>
          <w:szCs w:val="28"/>
        </w:rPr>
        <w:t>Hệ số đơn vị vật nuôi và công thức chuyển đổi, ban hành kèm theo Nghị định </w:t>
      </w:r>
      <w:hyperlink r:id="rId4" w:tgtFrame="_blank" w:tooltip="Nghị định 13/2020/NĐ-CP" w:history="1">
        <w:r w:rsidRPr="00450CC1">
          <w:rPr>
            <w:rFonts w:eastAsia="Times New Roman" w:cs="Times New Roman"/>
            <w:i/>
            <w:iCs/>
            <w:szCs w:val="28"/>
          </w:rPr>
          <w:t>13/2020/NĐ-CP</w:t>
        </w:r>
      </w:hyperlink>
      <w:r w:rsidRPr="00F22DBE">
        <w:rPr>
          <w:rFonts w:eastAsia="Times New Roman" w:cs="Times New Roman"/>
          <w:i/>
          <w:iCs/>
          <w:color w:val="000000"/>
          <w:szCs w:val="28"/>
        </w:rPr>
        <w:t> ngày 21/01/2020 của Chính phủ hướng dẫn chi tiết Luật Chăn nuôi.</w:t>
      </w:r>
    </w:p>
    <w:p w:rsidR="00903C16" w:rsidRPr="00F22DBE" w:rsidRDefault="00903C16" w:rsidP="00903C16">
      <w:pPr>
        <w:shd w:val="clear" w:color="auto" w:fill="FFFFFF"/>
        <w:spacing w:before="120" w:after="120" w:line="234" w:lineRule="atLeast"/>
        <w:jc w:val="both"/>
        <w:rPr>
          <w:rFonts w:eastAsia="Times New Roman" w:cs="Times New Roman"/>
          <w:color w:val="000000"/>
          <w:szCs w:val="28"/>
        </w:rPr>
      </w:pPr>
      <w:r w:rsidRPr="00F22DBE">
        <w:rPr>
          <w:rFonts w:eastAsia="Times New Roman" w:cs="Times New Roman"/>
          <w:i/>
          <w:iCs/>
          <w:color w:val="000000"/>
          <w:szCs w:val="28"/>
        </w:rPr>
        <w:t>- Đơn giá hỗ trợ di dời trên bao gồm: cước vận chuyển, công bốc xếp, vật tư dụng cụ phục vụ di dời.</w:t>
      </w:r>
    </w:p>
    <w:bookmarkEnd w:id="0"/>
    <w:p w:rsidR="00903C16" w:rsidRPr="00903C16" w:rsidRDefault="00903C16" w:rsidP="00903C16">
      <w:pPr>
        <w:spacing w:after="0" w:line="240" w:lineRule="auto"/>
        <w:jc w:val="center"/>
        <w:rPr>
          <w:rFonts w:eastAsia="Times New Roman" w:cs="Times New Roman"/>
          <w:b/>
          <w:color w:val="000000"/>
          <w:szCs w:val="28"/>
        </w:rPr>
      </w:pPr>
    </w:p>
    <w:sectPr w:rsidR="00903C16" w:rsidRPr="00903C16" w:rsidSect="00957B7D">
      <w:pgSz w:w="11907" w:h="16840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C16"/>
    <w:rsid w:val="00450CC1"/>
    <w:rsid w:val="006138F2"/>
    <w:rsid w:val="00903C16"/>
    <w:rsid w:val="00957B7D"/>
    <w:rsid w:val="00EE443B"/>
    <w:rsid w:val="00EE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292931"/>
  <w15:chartTrackingRefBased/>
  <w15:docId w15:val="{E1E07113-CD8A-474F-8FC1-1899DFEA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huvienphapluat.vn/van-ban/linh-vuc-khac/nghi-dinh-13-2020-nd-cp-huong-dan-luat-chan-nuoi-433295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2024-11-23T04:02:00Z</dcterms:created>
  <dcterms:modified xsi:type="dcterms:W3CDTF">2024-11-25T00:32:00Z</dcterms:modified>
</cp:coreProperties>
</file>